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787"/>
        <w:tblW w:w="10320" w:type="dxa"/>
        <w:tblInd w:w="0" w:type="dxa"/>
        <w:tblLayout w:type="fixed"/>
        <w:tblLook w:val="04A0" w:firstRow="1" w:lastRow="0" w:firstColumn="1" w:lastColumn="0" w:noHBand="0" w:noVBand="1"/>
      </w:tblPr>
      <w:tblGrid>
        <w:gridCol w:w="3950"/>
        <w:gridCol w:w="3818"/>
        <w:gridCol w:w="2411"/>
        <w:gridCol w:w="141"/>
      </w:tblGrid>
      <w:tr w:rsidR="00AB3FFC" w14:paraId="19BAAE4B" w14:textId="77777777" w:rsidTr="00AB3FFC">
        <w:trPr>
          <w:trHeight w:val="2186"/>
        </w:trPr>
        <w:tc>
          <w:tcPr>
            <w:tcW w:w="3947" w:type="dxa"/>
            <w:tcBorders>
              <w:top w:val="nil"/>
              <w:left w:val="nil"/>
              <w:bottom w:val="nil"/>
              <w:right w:val="nil"/>
            </w:tcBorders>
            <w:hideMark/>
          </w:tcPr>
          <w:p w14:paraId="6CCD1874" w14:textId="77777777" w:rsidR="00AB3FFC" w:rsidRDefault="00AB3FFC" w:rsidP="00AB3FFC">
            <w:pPr>
              <w:ind w:firstLine="284"/>
              <w:jc w:val="both"/>
              <w:rPr>
                <w:rFonts w:asciiTheme="minorHAnsi" w:hAnsiTheme="minorHAnsi" w:cs="Aharoni"/>
                <w:b/>
                <w:sz w:val="80"/>
                <w:szCs w:val="80"/>
                <w:lang w:bidi="he-IL"/>
              </w:rPr>
            </w:pPr>
            <w:r>
              <w:rPr>
                <w:rFonts w:asciiTheme="minorHAnsi" w:hAnsiTheme="minorHAnsi" w:cs="Aharoni"/>
                <w:b/>
                <w:sz w:val="80"/>
                <w:szCs w:val="80"/>
                <w:lang w:bidi="he-IL"/>
              </w:rPr>
              <w:t>University</w:t>
            </w:r>
          </w:p>
          <w:p w14:paraId="13301494" w14:textId="77777777" w:rsidR="00AB3FFC" w:rsidRDefault="00AB3FFC" w:rsidP="00AB3FFC">
            <w:pPr>
              <w:ind w:firstLine="284"/>
              <w:jc w:val="both"/>
              <w:rPr>
                <w:rFonts w:asciiTheme="minorHAnsi" w:hAnsiTheme="minorHAnsi" w:cs="Aharoni"/>
                <w:b/>
                <w:sz w:val="56"/>
                <w:szCs w:val="56"/>
                <w:lang w:bidi="he-IL"/>
              </w:rPr>
            </w:pPr>
            <w:r>
              <w:rPr>
                <w:rFonts w:asciiTheme="minorHAnsi" w:hAnsiTheme="minorHAnsi" w:cs="Aharoni"/>
                <w:b/>
                <w:sz w:val="56"/>
                <w:szCs w:val="56"/>
                <w:lang w:bidi="he-IL"/>
              </w:rPr>
              <w:t>Medical Group</w:t>
            </w:r>
          </w:p>
        </w:tc>
        <w:tc>
          <w:tcPr>
            <w:tcW w:w="3816" w:type="dxa"/>
            <w:tcBorders>
              <w:top w:val="nil"/>
              <w:left w:val="nil"/>
              <w:bottom w:val="nil"/>
              <w:right w:val="nil"/>
            </w:tcBorders>
          </w:tcPr>
          <w:p w14:paraId="28519100" w14:textId="77777777" w:rsidR="00AB3FFC" w:rsidRDefault="00AB3FFC" w:rsidP="00AB3FFC">
            <w:pPr>
              <w:jc w:val="right"/>
              <w:rPr>
                <w:rFonts w:asciiTheme="minorHAnsi" w:hAnsiTheme="minorHAnsi"/>
                <w:sz w:val="22"/>
              </w:rPr>
            </w:pPr>
          </w:p>
        </w:tc>
        <w:tc>
          <w:tcPr>
            <w:tcW w:w="2551" w:type="dxa"/>
            <w:gridSpan w:val="2"/>
            <w:tcBorders>
              <w:top w:val="nil"/>
              <w:left w:val="nil"/>
              <w:bottom w:val="nil"/>
              <w:right w:val="nil"/>
            </w:tcBorders>
          </w:tcPr>
          <w:p w14:paraId="03FCF11E" w14:textId="77777777" w:rsidR="00AB3FFC" w:rsidRDefault="00AB3FFC" w:rsidP="00AB3FFC">
            <w:pPr>
              <w:jc w:val="right"/>
              <w:rPr>
                <w:rFonts w:asciiTheme="minorHAnsi" w:hAnsiTheme="minorHAnsi"/>
                <w:sz w:val="22"/>
              </w:rPr>
            </w:pPr>
          </w:p>
        </w:tc>
      </w:tr>
      <w:tr w:rsidR="00AB3FFC" w14:paraId="5AA8602D" w14:textId="77777777" w:rsidTr="00AB3FFC">
        <w:trPr>
          <w:gridBefore w:val="1"/>
          <w:gridAfter w:val="1"/>
          <w:wBefore w:w="3947" w:type="dxa"/>
          <w:wAfter w:w="141" w:type="dxa"/>
          <w:trHeight w:val="504"/>
        </w:trPr>
        <w:tc>
          <w:tcPr>
            <w:tcW w:w="6226" w:type="dxa"/>
            <w:gridSpan w:val="2"/>
            <w:tcBorders>
              <w:top w:val="nil"/>
              <w:left w:val="nil"/>
              <w:bottom w:val="nil"/>
              <w:right w:val="nil"/>
            </w:tcBorders>
          </w:tcPr>
          <w:p w14:paraId="29BD3509" w14:textId="3A85EAED" w:rsidR="00AB3FFC" w:rsidRDefault="00AB3FFC" w:rsidP="00303913">
            <w:pPr>
              <w:ind w:right="-79"/>
              <w:rPr>
                <w:rFonts w:asciiTheme="minorHAnsi" w:hAnsiTheme="minorHAnsi"/>
                <w:sz w:val="20"/>
                <w:szCs w:val="20"/>
              </w:rPr>
            </w:pPr>
          </w:p>
        </w:tc>
      </w:tr>
    </w:tbl>
    <w:p w14:paraId="38F2958E" w14:textId="5F8281C3" w:rsidR="0057217F" w:rsidRPr="00303913" w:rsidRDefault="00303913" w:rsidP="00516236">
      <w:pPr>
        <w:jc w:val="both"/>
        <w:rPr>
          <w:rFonts w:asciiTheme="minorHAnsi" w:hAnsiTheme="minorHAnsi"/>
          <w:b/>
          <w:bCs/>
          <w:sz w:val="22"/>
          <w:szCs w:val="22"/>
        </w:rPr>
      </w:pPr>
      <w:r w:rsidRPr="00303913">
        <w:rPr>
          <w:rFonts w:asciiTheme="minorHAnsi" w:hAnsiTheme="minorHAnsi"/>
          <w:b/>
          <w:bCs/>
          <w:sz w:val="22"/>
          <w:szCs w:val="22"/>
        </w:rPr>
        <w:t>DID NOT ATTEND (DNA) POLICY</w:t>
      </w:r>
    </w:p>
    <w:p w14:paraId="2CB909E8" w14:textId="51BDCA9E" w:rsidR="00303913" w:rsidRPr="00303913" w:rsidRDefault="00303913" w:rsidP="00516236">
      <w:pPr>
        <w:jc w:val="both"/>
        <w:rPr>
          <w:rFonts w:asciiTheme="minorHAnsi" w:hAnsiTheme="minorHAnsi"/>
          <w:b/>
          <w:bCs/>
          <w:sz w:val="22"/>
          <w:szCs w:val="22"/>
        </w:rPr>
      </w:pPr>
    </w:p>
    <w:p w14:paraId="7912F838" w14:textId="05C219E4" w:rsidR="00303913" w:rsidRPr="00303913" w:rsidRDefault="00303913" w:rsidP="00516236">
      <w:pPr>
        <w:jc w:val="both"/>
        <w:rPr>
          <w:rFonts w:asciiTheme="minorHAnsi" w:hAnsiTheme="minorHAnsi"/>
          <w:sz w:val="22"/>
          <w:szCs w:val="22"/>
        </w:rPr>
      </w:pPr>
      <w:r w:rsidRPr="00303913">
        <w:rPr>
          <w:rFonts w:asciiTheme="minorHAnsi" w:hAnsiTheme="minorHAnsi"/>
          <w:sz w:val="22"/>
          <w:szCs w:val="22"/>
        </w:rPr>
        <w:t xml:space="preserve">Patients failing to attend appointments or failing to answer the phone for telephone appointments is a huge and avoidable waste of valuable clinical appointments.  </w:t>
      </w:r>
    </w:p>
    <w:p w14:paraId="749E25A9" w14:textId="7217C0C6" w:rsidR="00303913" w:rsidRPr="00303913" w:rsidRDefault="00303913" w:rsidP="00516236">
      <w:pPr>
        <w:jc w:val="both"/>
        <w:rPr>
          <w:rFonts w:asciiTheme="minorHAnsi" w:hAnsiTheme="minorHAnsi"/>
          <w:sz w:val="22"/>
          <w:szCs w:val="22"/>
        </w:rPr>
      </w:pPr>
    </w:p>
    <w:p w14:paraId="144B59DA" w14:textId="4931A7EC" w:rsidR="00303913" w:rsidRPr="00303913" w:rsidRDefault="00303913" w:rsidP="00516236">
      <w:pPr>
        <w:jc w:val="both"/>
        <w:rPr>
          <w:rFonts w:asciiTheme="minorHAnsi" w:hAnsiTheme="minorHAnsi"/>
          <w:b/>
          <w:bCs/>
          <w:sz w:val="22"/>
          <w:szCs w:val="22"/>
        </w:rPr>
      </w:pPr>
      <w:r w:rsidRPr="00303913">
        <w:rPr>
          <w:rFonts w:asciiTheme="minorHAnsi" w:hAnsiTheme="minorHAnsi"/>
          <w:b/>
          <w:bCs/>
          <w:sz w:val="22"/>
          <w:szCs w:val="22"/>
        </w:rPr>
        <w:t>The effect of DNAs is:</w:t>
      </w:r>
    </w:p>
    <w:p w14:paraId="1103D2C4" w14:textId="5AB96E5C" w:rsidR="00303913" w:rsidRPr="00303913" w:rsidRDefault="00303913" w:rsidP="00516236">
      <w:pPr>
        <w:jc w:val="both"/>
        <w:rPr>
          <w:rFonts w:asciiTheme="minorHAnsi" w:hAnsiTheme="minorHAnsi"/>
          <w:b/>
          <w:bCs/>
          <w:sz w:val="22"/>
          <w:szCs w:val="22"/>
        </w:rPr>
      </w:pPr>
    </w:p>
    <w:p w14:paraId="16CBB25D" w14:textId="0BCE8880" w:rsidR="00303913" w:rsidRPr="00303913" w:rsidRDefault="00303913" w:rsidP="00516236">
      <w:pPr>
        <w:pStyle w:val="ListParagraph"/>
        <w:numPr>
          <w:ilvl w:val="0"/>
          <w:numId w:val="2"/>
        </w:numPr>
        <w:jc w:val="both"/>
        <w:rPr>
          <w:rFonts w:asciiTheme="minorHAnsi" w:hAnsiTheme="minorHAnsi"/>
          <w:b/>
          <w:bCs/>
          <w:sz w:val="22"/>
          <w:szCs w:val="22"/>
        </w:rPr>
      </w:pPr>
      <w:r w:rsidRPr="00303913">
        <w:rPr>
          <w:rFonts w:asciiTheme="minorHAnsi" w:hAnsiTheme="minorHAnsi"/>
          <w:sz w:val="22"/>
          <w:szCs w:val="22"/>
        </w:rPr>
        <w:t>An increase in waiting time for appointments</w:t>
      </w:r>
    </w:p>
    <w:p w14:paraId="0D574FD3" w14:textId="78B22438" w:rsidR="00303913" w:rsidRPr="00303913" w:rsidRDefault="00303913" w:rsidP="00516236">
      <w:pPr>
        <w:pStyle w:val="ListParagraph"/>
        <w:numPr>
          <w:ilvl w:val="0"/>
          <w:numId w:val="2"/>
        </w:numPr>
        <w:jc w:val="both"/>
        <w:rPr>
          <w:rFonts w:asciiTheme="minorHAnsi" w:hAnsiTheme="minorHAnsi"/>
          <w:b/>
          <w:bCs/>
          <w:sz w:val="22"/>
          <w:szCs w:val="22"/>
        </w:rPr>
      </w:pPr>
      <w:r w:rsidRPr="00303913">
        <w:rPr>
          <w:rFonts w:asciiTheme="minorHAnsi" w:hAnsiTheme="minorHAnsi"/>
          <w:sz w:val="22"/>
          <w:szCs w:val="22"/>
        </w:rPr>
        <w:t>Frustration for both staff and patients</w:t>
      </w:r>
    </w:p>
    <w:p w14:paraId="65247193" w14:textId="043FAF9F" w:rsidR="00303913" w:rsidRPr="00303913" w:rsidRDefault="00303913" w:rsidP="00516236">
      <w:pPr>
        <w:pStyle w:val="ListParagraph"/>
        <w:numPr>
          <w:ilvl w:val="0"/>
          <w:numId w:val="2"/>
        </w:numPr>
        <w:jc w:val="both"/>
        <w:rPr>
          <w:rFonts w:asciiTheme="minorHAnsi" w:hAnsiTheme="minorHAnsi"/>
          <w:b/>
          <w:bCs/>
          <w:sz w:val="22"/>
          <w:szCs w:val="22"/>
        </w:rPr>
      </w:pPr>
      <w:r w:rsidRPr="00303913">
        <w:rPr>
          <w:rFonts w:asciiTheme="minorHAnsi" w:hAnsiTheme="minorHAnsi"/>
          <w:sz w:val="22"/>
          <w:szCs w:val="22"/>
        </w:rPr>
        <w:t>A waste or resources</w:t>
      </w:r>
    </w:p>
    <w:p w14:paraId="1A41088F" w14:textId="5A4E2BFB" w:rsidR="00303913" w:rsidRPr="00303913" w:rsidRDefault="00303913" w:rsidP="00516236">
      <w:pPr>
        <w:pStyle w:val="ListParagraph"/>
        <w:numPr>
          <w:ilvl w:val="0"/>
          <w:numId w:val="2"/>
        </w:numPr>
        <w:jc w:val="both"/>
        <w:rPr>
          <w:rFonts w:asciiTheme="minorHAnsi" w:hAnsiTheme="minorHAnsi"/>
          <w:b/>
          <w:bCs/>
          <w:sz w:val="22"/>
          <w:szCs w:val="22"/>
        </w:rPr>
      </w:pPr>
      <w:r w:rsidRPr="00303913">
        <w:rPr>
          <w:rFonts w:asciiTheme="minorHAnsi" w:hAnsiTheme="minorHAnsi"/>
          <w:sz w:val="22"/>
          <w:szCs w:val="22"/>
        </w:rPr>
        <w:t>A potential risk to the health of the patient</w:t>
      </w:r>
    </w:p>
    <w:p w14:paraId="03FA3532" w14:textId="7BFA4F15" w:rsidR="00303913" w:rsidRPr="00303913" w:rsidRDefault="00303913" w:rsidP="00516236">
      <w:pPr>
        <w:jc w:val="both"/>
        <w:rPr>
          <w:rFonts w:asciiTheme="minorHAnsi" w:hAnsiTheme="minorHAnsi"/>
          <w:b/>
          <w:bCs/>
          <w:sz w:val="22"/>
          <w:szCs w:val="22"/>
        </w:rPr>
      </w:pPr>
    </w:p>
    <w:p w14:paraId="4CB8D5E9" w14:textId="5F00EF78" w:rsidR="00303913" w:rsidRPr="00303913" w:rsidRDefault="00303913" w:rsidP="00516236">
      <w:pPr>
        <w:jc w:val="both"/>
        <w:rPr>
          <w:rFonts w:asciiTheme="minorHAnsi" w:hAnsiTheme="minorHAnsi"/>
          <w:sz w:val="22"/>
          <w:szCs w:val="22"/>
        </w:rPr>
      </w:pPr>
      <w:r w:rsidRPr="00303913">
        <w:rPr>
          <w:rFonts w:asciiTheme="minorHAnsi" w:hAnsiTheme="minorHAnsi"/>
          <w:sz w:val="22"/>
          <w:szCs w:val="22"/>
        </w:rPr>
        <w:t>Please help us to avoid this by cancelling your appointment in good time (preferably 24 hours ahead) so that we may offer your appointment to another patient who needs it.</w:t>
      </w:r>
    </w:p>
    <w:p w14:paraId="41EFA702" w14:textId="21E6DE75" w:rsidR="00303913" w:rsidRPr="00303913" w:rsidRDefault="00303913" w:rsidP="00516236">
      <w:pPr>
        <w:jc w:val="both"/>
        <w:rPr>
          <w:rFonts w:asciiTheme="minorHAnsi" w:hAnsiTheme="minorHAnsi"/>
          <w:sz w:val="22"/>
          <w:szCs w:val="22"/>
        </w:rPr>
      </w:pPr>
    </w:p>
    <w:p w14:paraId="30F0E31B" w14:textId="62FE4882" w:rsidR="00303913" w:rsidRPr="00303913" w:rsidRDefault="00303913" w:rsidP="00516236">
      <w:pPr>
        <w:jc w:val="both"/>
        <w:rPr>
          <w:rFonts w:asciiTheme="minorHAnsi" w:hAnsiTheme="minorHAnsi"/>
          <w:b/>
          <w:bCs/>
          <w:sz w:val="22"/>
          <w:szCs w:val="22"/>
        </w:rPr>
      </w:pPr>
      <w:r w:rsidRPr="00303913">
        <w:rPr>
          <w:rFonts w:asciiTheme="minorHAnsi" w:hAnsiTheme="minorHAnsi"/>
          <w:b/>
          <w:bCs/>
          <w:sz w:val="22"/>
          <w:szCs w:val="22"/>
        </w:rPr>
        <w:t>You can cancel your appointment in the following ways:</w:t>
      </w:r>
    </w:p>
    <w:p w14:paraId="50307F63" w14:textId="6F93E2D6" w:rsidR="00303913" w:rsidRPr="00303913" w:rsidRDefault="00303913" w:rsidP="00516236">
      <w:pPr>
        <w:jc w:val="both"/>
        <w:rPr>
          <w:rFonts w:asciiTheme="minorHAnsi" w:hAnsiTheme="minorHAnsi"/>
          <w:b/>
          <w:bCs/>
          <w:sz w:val="22"/>
          <w:szCs w:val="22"/>
        </w:rPr>
      </w:pPr>
    </w:p>
    <w:p w14:paraId="72572700" w14:textId="77777777" w:rsidR="00303913" w:rsidRPr="00303913" w:rsidRDefault="00303913" w:rsidP="00516236">
      <w:pPr>
        <w:pStyle w:val="ListParagraph"/>
        <w:numPr>
          <w:ilvl w:val="0"/>
          <w:numId w:val="3"/>
        </w:numPr>
        <w:jc w:val="both"/>
        <w:rPr>
          <w:rFonts w:asciiTheme="minorHAnsi" w:hAnsiTheme="minorHAnsi"/>
          <w:sz w:val="22"/>
          <w:szCs w:val="22"/>
        </w:rPr>
      </w:pPr>
      <w:bookmarkStart w:id="0" w:name="_Hlk118287545"/>
      <w:r w:rsidRPr="00303913">
        <w:rPr>
          <w:rFonts w:asciiTheme="minorHAnsi" w:hAnsiTheme="minorHAnsi"/>
          <w:sz w:val="22"/>
          <w:szCs w:val="22"/>
        </w:rPr>
        <w:t>Ringing reception on 01189 874551</w:t>
      </w:r>
    </w:p>
    <w:p w14:paraId="14801720" w14:textId="77777777" w:rsidR="00303913" w:rsidRPr="00303913" w:rsidRDefault="00303913" w:rsidP="00516236">
      <w:pPr>
        <w:pStyle w:val="ListParagraph"/>
        <w:numPr>
          <w:ilvl w:val="0"/>
          <w:numId w:val="3"/>
        </w:numPr>
        <w:jc w:val="both"/>
        <w:rPr>
          <w:rFonts w:asciiTheme="minorHAnsi" w:hAnsiTheme="minorHAnsi"/>
          <w:sz w:val="22"/>
          <w:szCs w:val="22"/>
        </w:rPr>
      </w:pPr>
      <w:r w:rsidRPr="00303913">
        <w:rPr>
          <w:rFonts w:asciiTheme="minorHAnsi" w:hAnsiTheme="minorHAnsi"/>
          <w:sz w:val="22"/>
          <w:szCs w:val="22"/>
        </w:rPr>
        <w:t>Coming into the surgery and speaking to reception</w:t>
      </w:r>
    </w:p>
    <w:p w14:paraId="1103DE4D" w14:textId="77777777" w:rsidR="00303913" w:rsidRPr="00303913" w:rsidRDefault="00303913" w:rsidP="00516236">
      <w:pPr>
        <w:pStyle w:val="ListParagraph"/>
        <w:numPr>
          <w:ilvl w:val="0"/>
          <w:numId w:val="3"/>
        </w:numPr>
        <w:jc w:val="both"/>
        <w:rPr>
          <w:rFonts w:asciiTheme="minorHAnsi" w:hAnsiTheme="minorHAnsi"/>
          <w:sz w:val="22"/>
          <w:szCs w:val="22"/>
        </w:rPr>
      </w:pPr>
      <w:r w:rsidRPr="00303913">
        <w:rPr>
          <w:rFonts w:asciiTheme="minorHAnsi" w:hAnsiTheme="minorHAnsi"/>
          <w:sz w:val="22"/>
          <w:szCs w:val="22"/>
        </w:rPr>
        <w:t>Replying CANCEL to your reminder text</w:t>
      </w:r>
    </w:p>
    <w:p w14:paraId="5C73E1E0" w14:textId="73B2D2EC" w:rsidR="00303913" w:rsidRPr="00303913" w:rsidRDefault="00303913" w:rsidP="00516236">
      <w:pPr>
        <w:pStyle w:val="ListParagraph"/>
        <w:numPr>
          <w:ilvl w:val="0"/>
          <w:numId w:val="3"/>
        </w:numPr>
        <w:jc w:val="both"/>
        <w:rPr>
          <w:rFonts w:asciiTheme="minorHAnsi" w:hAnsiTheme="minorHAnsi"/>
          <w:sz w:val="22"/>
          <w:szCs w:val="22"/>
        </w:rPr>
      </w:pPr>
      <w:r w:rsidRPr="00303913">
        <w:rPr>
          <w:rFonts w:asciiTheme="minorHAnsi" w:hAnsiTheme="minorHAnsi"/>
          <w:sz w:val="22"/>
          <w:szCs w:val="22"/>
        </w:rPr>
        <w:t>Via NHS App</w:t>
      </w:r>
      <w:bookmarkEnd w:id="0"/>
      <w:r w:rsidRPr="00303913">
        <w:rPr>
          <w:rFonts w:asciiTheme="minorHAnsi" w:hAnsiTheme="minorHAnsi"/>
          <w:sz w:val="22"/>
          <w:szCs w:val="22"/>
        </w:rPr>
        <w:t>/Patient Access</w:t>
      </w:r>
    </w:p>
    <w:p w14:paraId="17721ED6" w14:textId="2CB7C652" w:rsidR="00303913" w:rsidRPr="00303913" w:rsidRDefault="00303913" w:rsidP="00516236">
      <w:pPr>
        <w:jc w:val="both"/>
        <w:rPr>
          <w:rFonts w:asciiTheme="minorHAnsi" w:hAnsiTheme="minorHAnsi"/>
          <w:b/>
          <w:bCs/>
          <w:sz w:val="22"/>
          <w:szCs w:val="22"/>
        </w:rPr>
      </w:pPr>
    </w:p>
    <w:p w14:paraId="2140056B" w14:textId="0267F9C0" w:rsidR="00303913" w:rsidRPr="00303913" w:rsidRDefault="00303913" w:rsidP="00516236">
      <w:pPr>
        <w:jc w:val="both"/>
        <w:rPr>
          <w:rFonts w:asciiTheme="minorHAnsi" w:hAnsiTheme="minorHAnsi"/>
          <w:sz w:val="22"/>
          <w:szCs w:val="22"/>
        </w:rPr>
      </w:pPr>
      <w:r w:rsidRPr="00303913">
        <w:rPr>
          <w:rFonts w:asciiTheme="minorHAnsi" w:hAnsiTheme="minorHAnsi"/>
          <w:sz w:val="22"/>
          <w:szCs w:val="22"/>
        </w:rPr>
        <w:t xml:space="preserve">Mistakes do happen and the Practice will take into account the reason given by patients for missed appointments.  </w:t>
      </w:r>
    </w:p>
    <w:p w14:paraId="69E4FDE2" w14:textId="10ECBDB8" w:rsidR="00303913" w:rsidRPr="00303913" w:rsidRDefault="00303913" w:rsidP="00516236">
      <w:pPr>
        <w:jc w:val="both"/>
        <w:rPr>
          <w:rFonts w:asciiTheme="minorHAnsi" w:hAnsiTheme="minorHAnsi"/>
          <w:sz w:val="22"/>
          <w:szCs w:val="22"/>
        </w:rPr>
      </w:pPr>
    </w:p>
    <w:p w14:paraId="6536F490" w14:textId="50CC2DE0" w:rsidR="00303913" w:rsidRPr="00303913" w:rsidRDefault="00303913" w:rsidP="00516236">
      <w:pPr>
        <w:jc w:val="both"/>
        <w:rPr>
          <w:rFonts w:asciiTheme="minorHAnsi" w:hAnsiTheme="minorHAnsi"/>
          <w:b/>
          <w:bCs/>
          <w:sz w:val="22"/>
          <w:szCs w:val="22"/>
        </w:rPr>
      </w:pPr>
      <w:r w:rsidRPr="00303913">
        <w:rPr>
          <w:rFonts w:asciiTheme="minorHAnsi" w:hAnsiTheme="minorHAnsi"/>
          <w:b/>
          <w:bCs/>
          <w:sz w:val="22"/>
          <w:szCs w:val="22"/>
        </w:rPr>
        <w:t>Important information when you miss your appointment (our DNA policy)</w:t>
      </w:r>
    </w:p>
    <w:p w14:paraId="4408B9B9" w14:textId="1DC9D5C3" w:rsidR="00303913" w:rsidRPr="00303913" w:rsidRDefault="00303913" w:rsidP="00516236">
      <w:pPr>
        <w:jc w:val="both"/>
        <w:rPr>
          <w:rFonts w:asciiTheme="minorHAnsi" w:hAnsiTheme="minorHAnsi"/>
          <w:b/>
          <w:bCs/>
          <w:sz w:val="22"/>
          <w:szCs w:val="22"/>
        </w:rPr>
      </w:pPr>
    </w:p>
    <w:p w14:paraId="631A4E5D" w14:textId="73834550" w:rsidR="00303913" w:rsidRPr="00303913" w:rsidRDefault="00303913" w:rsidP="00516236">
      <w:pPr>
        <w:pStyle w:val="ListParagraph"/>
        <w:numPr>
          <w:ilvl w:val="0"/>
          <w:numId w:val="5"/>
        </w:numPr>
        <w:jc w:val="both"/>
        <w:rPr>
          <w:rFonts w:asciiTheme="minorHAnsi" w:hAnsiTheme="minorHAnsi"/>
          <w:b/>
          <w:bCs/>
          <w:sz w:val="22"/>
          <w:szCs w:val="22"/>
        </w:rPr>
      </w:pPr>
      <w:r w:rsidRPr="00303913">
        <w:rPr>
          <w:rFonts w:asciiTheme="minorHAnsi" w:hAnsiTheme="minorHAnsi"/>
          <w:sz w:val="22"/>
          <w:szCs w:val="22"/>
        </w:rPr>
        <w:t>In the event that a patient does not attend (DNA) an appointment or telephone ap</w:t>
      </w:r>
      <w:r w:rsidR="00965C55">
        <w:rPr>
          <w:rFonts w:asciiTheme="minorHAnsi" w:hAnsiTheme="minorHAnsi"/>
          <w:sz w:val="22"/>
          <w:szCs w:val="22"/>
        </w:rPr>
        <w:t xml:space="preserve">pointment </w:t>
      </w:r>
      <w:r w:rsidRPr="00303913">
        <w:rPr>
          <w:rFonts w:asciiTheme="minorHAnsi" w:hAnsiTheme="minorHAnsi"/>
          <w:sz w:val="22"/>
          <w:szCs w:val="22"/>
        </w:rPr>
        <w:t>then the appointment will be recorded as a DNA.</w:t>
      </w:r>
      <w:r w:rsidR="00965C55">
        <w:rPr>
          <w:rFonts w:asciiTheme="minorHAnsi" w:hAnsiTheme="minorHAnsi"/>
          <w:sz w:val="22"/>
          <w:szCs w:val="22"/>
        </w:rPr>
        <w:t xml:space="preserve">  Appointments that are wasted due to patients arriving 10 minutes or more late will also be classed as a DNA.</w:t>
      </w:r>
    </w:p>
    <w:p w14:paraId="4B7E499C" w14:textId="4FC3FDA4" w:rsidR="00303913" w:rsidRPr="00303913" w:rsidRDefault="00303913" w:rsidP="00516236">
      <w:pPr>
        <w:pStyle w:val="ListParagraph"/>
        <w:numPr>
          <w:ilvl w:val="0"/>
          <w:numId w:val="5"/>
        </w:numPr>
        <w:jc w:val="both"/>
        <w:rPr>
          <w:rFonts w:asciiTheme="minorHAnsi" w:hAnsiTheme="minorHAnsi"/>
          <w:b/>
          <w:bCs/>
          <w:sz w:val="22"/>
          <w:szCs w:val="22"/>
        </w:rPr>
      </w:pPr>
      <w:r w:rsidRPr="00303913">
        <w:rPr>
          <w:rFonts w:asciiTheme="minorHAnsi" w:hAnsiTheme="minorHAnsi"/>
          <w:sz w:val="22"/>
          <w:szCs w:val="22"/>
        </w:rPr>
        <w:t>On the first occasion, a letter will be sent to the patient advising of the missed appointment and reminding them to cancel in good time if they cannot attend.</w:t>
      </w:r>
    </w:p>
    <w:p w14:paraId="645BA4B5" w14:textId="13CB90FA" w:rsidR="00303913" w:rsidRPr="00303913" w:rsidRDefault="00303913" w:rsidP="00516236">
      <w:pPr>
        <w:pStyle w:val="ListParagraph"/>
        <w:numPr>
          <w:ilvl w:val="0"/>
          <w:numId w:val="5"/>
        </w:numPr>
        <w:jc w:val="both"/>
        <w:rPr>
          <w:rFonts w:asciiTheme="minorHAnsi" w:hAnsiTheme="minorHAnsi"/>
          <w:b/>
          <w:bCs/>
          <w:sz w:val="22"/>
          <w:szCs w:val="22"/>
        </w:rPr>
      </w:pPr>
      <w:r w:rsidRPr="00303913">
        <w:rPr>
          <w:rFonts w:asciiTheme="minorHAnsi" w:hAnsiTheme="minorHAnsi"/>
          <w:sz w:val="22"/>
          <w:szCs w:val="22"/>
        </w:rPr>
        <w:t xml:space="preserve">If a patient does not attend (DNA) for a second appointment within a 12 month period, they will be sent a letter explaining that they did not attend their appointment reminding them again of how to cancel and informing them that if they miss another appointment in the 12 month period that they may be removed from the practice list. </w:t>
      </w:r>
      <w:r w:rsidR="00965C55">
        <w:rPr>
          <w:rFonts w:asciiTheme="minorHAnsi" w:hAnsiTheme="minorHAnsi"/>
          <w:sz w:val="22"/>
          <w:szCs w:val="22"/>
        </w:rPr>
        <w:t>A senior member of the practice team</w:t>
      </w:r>
      <w:r w:rsidR="00965C55">
        <w:rPr>
          <w:rFonts w:asciiTheme="minorHAnsi" w:hAnsiTheme="minorHAnsi"/>
          <w:sz w:val="22"/>
          <w:szCs w:val="22"/>
        </w:rPr>
        <w:t xml:space="preserve"> will </w:t>
      </w:r>
      <w:r w:rsidR="00965C55">
        <w:rPr>
          <w:rFonts w:asciiTheme="minorHAnsi" w:hAnsiTheme="minorHAnsi"/>
          <w:sz w:val="22"/>
          <w:szCs w:val="22"/>
        </w:rPr>
        <w:t xml:space="preserve">also </w:t>
      </w:r>
      <w:r w:rsidR="00965C55">
        <w:rPr>
          <w:rFonts w:asciiTheme="minorHAnsi" w:hAnsiTheme="minorHAnsi"/>
          <w:sz w:val="22"/>
          <w:szCs w:val="22"/>
        </w:rPr>
        <w:t>call the patient to see if there are any mitigating circumstances</w:t>
      </w:r>
      <w:r w:rsidR="00965C55">
        <w:rPr>
          <w:rFonts w:asciiTheme="minorHAnsi" w:hAnsiTheme="minorHAnsi"/>
          <w:sz w:val="22"/>
          <w:szCs w:val="22"/>
        </w:rPr>
        <w:t xml:space="preserve"> and to ensure that the patient understands the importance of cancelling appointments if unable to attend.</w:t>
      </w:r>
    </w:p>
    <w:p w14:paraId="55EC4B91" w14:textId="0A494A38" w:rsidR="00303913" w:rsidRPr="00303913" w:rsidRDefault="00303913" w:rsidP="00516236">
      <w:pPr>
        <w:pStyle w:val="ListParagraph"/>
        <w:numPr>
          <w:ilvl w:val="0"/>
          <w:numId w:val="5"/>
        </w:numPr>
        <w:jc w:val="both"/>
        <w:rPr>
          <w:rFonts w:asciiTheme="minorHAnsi" w:hAnsiTheme="minorHAnsi"/>
          <w:b/>
          <w:bCs/>
          <w:sz w:val="22"/>
          <w:szCs w:val="22"/>
        </w:rPr>
      </w:pPr>
      <w:r w:rsidRPr="00303913">
        <w:rPr>
          <w:rFonts w:asciiTheme="minorHAnsi" w:hAnsiTheme="minorHAnsi"/>
          <w:sz w:val="22"/>
          <w:szCs w:val="22"/>
        </w:rPr>
        <w:t>If a patient DNA’s a third time within a 12 month period</w:t>
      </w:r>
      <w:r w:rsidR="002A0433">
        <w:rPr>
          <w:rFonts w:asciiTheme="minorHAnsi" w:hAnsiTheme="minorHAnsi"/>
          <w:sz w:val="22"/>
          <w:szCs w:val="22"/>
        </w:rPr>
        <w:t xml:space="preserve">, </w:t>
      </w:r>
      <w:r w:rsidRPr="00303913">
        <w:rPr>
          <w:rFonts w:asciiTheme="minorHAnsi" w:hAnsiTheme="minorHAnsi"/>
          <w:sz w:val="22"/>
          <w:szCs w:val="22"/>
        </w:rPr>
        <w:t>the clinical records will be reviewed by a senior GP and if there is no reason why they should not have been able to cancel these appointments</w:t>
      </w:r>
      <w:r w:rsidR="00516236">
        <w:rPr>
          <w:rFonts w:asciiTheme="minorHAnsi" w:hAnsiTheme="minorHAnsi"/>
          <w:sz w:val="22"/>
          <w:szCs w:val="22"/>
        </w:rPr>
        <w:t>, in accordance with our practice policy and NHS General Medical Service Regulations 2015(Sch3)(24)(8)(b), the patient will be removed from our patient list.  The practice will notify NHS England and the patient will be removed from the practice list on the eighth day following the notification to NHS England</w:t>
      </w:r>
      <w:r w:rsidRPr="00303913">
        <w:rPr>
          <w:rFonts w:asciiTheme="minorHAnsi" w:hAnsiTheme="minorHAnsi"/>
          <w:sz w:val="22"/>
          <w:szCs w:val="22"/>
        </w:rPr>
        <w:t>.</w:t>
      </w:r>
    </w:p>
    <w:p w14:paraId="61544E83" w14:textId="7A54ED4D" w:rsidR="00303913" w:rsidRPr="00303913" w:rsidRDefault="00303913" w:rsidP="00516236">
      <w:pPr>
        <w:jc w:val="both"/>
        <w:rPr>
          <w:rFonts w:asciiTheme="minorHAnsi" w:hAnsiTheme="minorHAnsi"/>
          <w:b/>
          <w:bCs/>
          <w:sz w:val="22"/>
          <w:szCs w:val="22"/>
        </w:rPr>
      </w:pPr>
    </w:p>
    <w:p w14:paraId="3D2F6D57" w14:textId="13C80028" w:rsidR="00303913" w:rsidRPr="00303913" w:rsidRDefault="00303913" w:rsidP="00516236">
      <w:pPr>
        <w:jc w:val="both"/>
        <w:rPr>
          <w:rFonts w:asciiTheme="minorHAnsi" w:hAnsiTheme="minorHAnsi"/>
          <w:b/>
          <w:bCs/>
          <w:sz w:val="22"/>
          <w:szCs w:val="22"/>
        </w:rPr>
      </w:pPr>
      <w:r w:rsidRPr="00303913">
        <w:rPr>
          <w:rFonts w:asciiTheme="minorHAnsi" w:hAnsiTheme="minorHAnsi"/>
          <w:sz w:val="22"/>
          <w:szCs w:val="22"/>
        </w:rPr>
        <w:t xml:space="preserve">To avoid all of this, please ensure that you cancel your appointments in enough time that they could be utilised by another patient.  Any appointments cancelled with less than an hour’s notice </w:t>
      </w:r>
      <w:r w:rsidR="00224595">
        <w:rPr>
          <w:rFonts w:asciiTheme="minorHAnsi" w:hAnsiTheme="minorHAnsi"/>
          <w:sz w:val="22"/>
          <w:szCs w:val="22"/>
        </w:rPr>
        <w:t>may</w:t>
      </w:r>
      <w:r w:rsidRPr="00303913">
        <w:rPr>
          <w:rFonts w:asciiTheme="minorHAnsi" w:hAnsiTheme="minorHAnsi"/>
          <w:sz w:val="22"/>
          <w:szCs w:val="22"/>
        </w:rPr>
        <w:t xml:space="preserve"> count as a DNA as the appointment is still likely to be wasted.  </w:t>
      </w:r>
    </w:p>
    <w:p w14:paraId="126A528E" w14:textId="2F70448B" w:rsidR="00927081" w:rsidRDefault="00927081" w:rsidP="00516236">
      <w:pPr>
        <w:jc w:val="both"/>
        <w:rPr>
          <w:rFonts w:asciiTheme="minorHAnsi" w:hAnsiTheme="minorHAnsi"/>
          <w:sz w:val="22"/>
          <w:szCs w:val="22"/>
        </w:rPr>
      </w:pPr>
    </w:p>
    <w:sectPr w:rsidR="00927081" w:rsidSect="005162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dg Swift">
    <w:altName w:val="Times New Roman"/>
    <w:panose1 w:val="00000000000000000000"/>
    <w:charset w:val="00"/>
    <w:family w:val="modern"/>
    <w:notTrueType/>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967"/>
    <w:multiLevelType w:val="hybridMultilevel"/>
    <w:tmpl w:val="5AD6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658F"/>
    <w:multiLevelType w:val="hybridMultilevel"/>
    <w:tmpl w:val="D180D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FE5917"/>
    <w:multiLevelType w:val="hybridMultilevel"/>
    <w:tmpl w:val="3DA2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716EC"/>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6E5FE1"/>
    <w:multiLevelType w:val="hybridMultilevel"/>
    <w:tmpl w:val="0742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876023">
    <w:abstractNumId w:val="1"/>
  </w:num>
  <w:num w:numId="2" w16cid:durableId="1807160611">
    <w:abstractNumId w:val="0"/>
  </w:num>
  <w:num w:numId="3" w16cid:durableId="1680427080">
    <w:abstractNumId w:val="2"/>
  </w:num>
  <w:num w:numId="4" w16cid:durableId="2045976846">
    <w:abstractNumId w:val="3"/>
  </w:num>
  <w:num w:numId="5" w16cid:durableId="1354696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FC"/>
    <w:rsid w:val="001A203E"/>
    <w:rsid w:val="00224595"/>
    <w:rsid w:val="002A0433"/>
    <w:rsid w:val="00303913"/>
    <w:rsid w:val="0032083E"/>
    <w:rsid w:val="0033291E"/>
    <w:rsid w:val="00367F59"/>
    <w:rsid w:val="00516236"/>
    <w:rsid w:val="00562B88"/>
    <w:rsid w:val="0057217F"/>
    <w:rsid w:val="005B2933"/>
    <w:rsid w:val="00795EEB"/>
    <w:rsid w:val="008B3229"/>
    <w:rsid w:val="008F6C79"/>
    <w:rsid w:val="00927081"/>
    <w:rsid w:val="0094244B"/>
    <w:rsid w:val="00965C55"/>
    <w:rsid w:val="00AB3FFC"/>
    <w:rsid w:val="00BB69BA"/>
    <w:rsid w:val="00F5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6A2B"/>
  <w15:docId w15:val="{84801422-1D9B-430E-80E9-888179D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FC"/>
    <w:pPr>
      <w:spacing w:after="0"/>
    </w:pPr>
    <w:rPr>
      <w:rFonts w:ascii="Rdg Swift" w:eastAsia="Times New Roman" w:hAnsi="Rdg Swif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FFC"/>
    <w:pPr>
      <w:spacing w:after="0"/>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081"/>
    <w:rPr>
      <w:rFonts w:ascii="Tahoma" w:hAnsi="Tahoma" w:cs="Tahoma"/>
      <w:sz w:val="16"/>
      <w:szCs w:val="16"/>
    </w:rPr>
  </w:style>
  <w:style w:type="character" w:customStyle="1" w:styleId="BalloonTextChar">
    <w:name w:val="Balloon Text Char"/>
    <w:basedOn w:val="DefaultParagraphFont"/>
    <w:link w:val="BalloonText"/>
    <w:uiPriority w:val="99"/>
    <w:semiHidden/>
    <w:rsid w:val="00927081"/>
    <w:rPr>
      <w:rFonts w:ascii="Tahoma" w:eastAsia="Times New Roman" w:hAnsi="Tahoma" w:cs="Tahoma"/>
      <w:sz w:val="16"/>
      <w:szCs w:val="16"/>
    </w:rPr>
  </w:style>
  <w:style w:type="paragraph" w:styleId="ListParagraph">
    <w:name w:val="List Paragraph"/>
    <w:basedOn w:val="Normal"/>
    <w:uiPriority w:val="34"/>
    <w:qFormat/>
    <w:rsid w:val="0030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2217">
      <w:bodyDiv w:val="1"/>
      <w:marLeft w:val="0"/>
      <w:marRight w:val="0"/>
      <w:marTop w:val="0"/>
      <w:marBottom w:val="0"/>
      <w:divBdr>
        <w:top w:val="none" w:sz="0" w:space="0" w:color="auto"/>
        <w:left w:val="none" w:sz="0" w:space="0" w:color="auto"/>
        <w:bottom w:val="none" w:sz="0" w:space="0" w:color="auto"/>
        <w:right w:val="none" w:sz="0" w:space="0" w:color="auto"/>
      </w:divBdr>
    </w:div>
    <w:div w:id="817454165">
      <w:bodyDiv w:val="1"/>
      <w:marLeft w:val="0"/>
      <w:marRight w:val="0"/>
      <w:marTop w:val="0"/>
      <w:marBottom w:val="0"/>
      <w:divBdr>
        <w:top w:val="none" w:sz="0" w:space="0" w:color="auto"/>
        <w:left w:val="none" w:sz="0" w:space="0" w:color="auto"/>
        <w:bottom w:val="none" w:sz="0" w:space="0" w:color="auto"/>
        <w:right w:val="none" w:sz="0" w:space="0" w:color="auto"/>
      </w:divBdr>
    </w:div>
    <w:div w:id="14899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MULLIN, Fiona (UNIVERSITY MEDICAL GROUP)</cp:lastModifiedBy>
  <cp:revision>7</cp:revision>
  <cp:lastPrinted>2022-11-25T10:26:00Z</cp:lastPrinted>
  <dcterms:created xsi:type="dcterms:W3CDTF">2022-11-25T10:25:00Z</dcterms:created>
  <dcterms:modified xsi:type="dcterms:W3CDTF">2023-07-20T13:46:00Z</dcterms:modified>
</cp:coreProperties>
</file>